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31E1E3C"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0329C0">
        <w:rPr>
          <w:rFonts w:ascii="Arial" w:hAnsi="Arial" w:cs="Arial"/>
          <w:sz w:val="24"/>
          <w:szCs w:val="24"/>
        </w:rPr>
        <w:t>10</w:t>
      </w:r>
      <w:r>
        <w:rPr>
          <w:rFonts w:ascii="Arial" w:hAnsi="Arial" w:cs="Arial"/>
          <w:sz w:val="24"/>
          <w:szCs w:val="24"/>
        </w:rPr>
        <w:tab/>
        <w:t>R</w:t>
      </w:r>
      <w:r w:rsidRPr="003F71DF">
        <w:rPr>
          <w:rFonts w:ascii="Arial" w:hAnsi="Arial" w:cs="Arial"/>
          <w:sz w:val="24"/>
          <w:szCs w:val="24"/>
        </w:rPr>
        <w:t>4-2</w:t>
      </w:r>
      <w:r w:rsidR="00763B22">
        <w:rPr>
          <w:rFonts w:ascii="Arial" w:hAnsi="Arial" w:cs="Arial"/>
          <w:sz w:val="24"/>
          <w:szCs w:val="24"/>
        </w:rPr>
        <w:t>401681</w:t>
      </w:r>
    </w:p>
    <w:p w14:paraId="6802F16B" w14:textId="77777777" w:rsidR="000329C0" w:rsidRPr="00376830" w:rsidRDefault="000329C0" w:rsidP="000329C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Pr="00376830">
        <w:rPr>
          <w:rFonts w:ascii="Arial" w:hAnsi="Arial" w:cs="Arial"/>
          <w:sz w:val="24"/>
          <w:szCs w:val="24"/>
          <w:lang w:eastAsia="zh-CN"/>
        </w:rPr>
        <w:t xml:space="preserve">, </w:t>
      </w:r>
      <w:r>
        <w:rPr>
          <w:rFonts w:ascii="Arial" w:hAnsi="Arial" w:cs="Arial"/>
          <w:sz w:val="24"/>
          <w:szCs w:val="24"/>
          <w:lang w:eastAsia="zh-CN"/>
        </w:rPr>
        <w:t>GR</w:t>
      </w:r>
      <w:r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0329C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712B94CF"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4852E7">
        <w:rPr>
          <w:rFonts w:ascii="Arial" w:hAnsi="Arial" w:cs="Arial"/>
          <w:sz w:val="24"/>
          <w:lang w:val="en-US"/>
        </w:rPr>
        <w:t>Simulation results for</w:t>
      </w:r>
      <w:r w:rsidR="00023F5D">
        <w:rPr>
          <w:rFonts w:ascii="Arial" w:hAnsi="Arial" w:cs="Arial"/>
          <w:sz w:val="24"/>
          <w:lang w:val="en-US"/>
        </w:rPr>
        <w:t xml:space="preserve"> </w:t>
      </w:r>
      <w:proofErr w:type="spellStart"/>
      <w:r w:rsidR="00D20631">
        <w:rPr>
          <w:rFonts w:ascii="Arial" w:hAnsi="Arial" w:cs="Arial"/>
          <w:sz w:val="24"/>
          <w:lang w:val="en-US"/>
        </w:rPr>
        <w:t>e</w:t>
      </w:r>
      <w:r w:rsidR="00023F5D">
        <w:rPr>
          <w:rFonts w:ascii="Arial" w:hAnsi="Arial" w:cs="Arial"/>
          <w:sz w:val="24"/>
          <w:lang w:val="en-US"/>
        </w:rPr>
        <w:t>DSS</w:t>
      </w:r>
      <w:proofErr w:type="spellEnd"/>
      <w:r w:rsidR="00023F5D">
        <w:rPr>
          <w:rFonts w:ascii="Arial" w:hAnsi="Arial" w:cs="Arial"/>
          <w:sz w:val="24"/>
          <w:lang w:val="en-US"/>
        </w:rPr>
        <w:t xml:space="preserve"> performance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8F28451"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657F4">
        <w:rPr>
          <w:rFonts w:ascii="Arial" w:hAnsi="Arial" w:cs="Arial"/>
          <w:sz w:val="24"/>
          <w:lang w:val="pt-BR"/>
        </w:rPr>
        <w:t>8.27.2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9A67E83" w14:textId="46C99B78" w:rsidR="00352E59" w:rsidRPr="004852E7" w:rsidRDefault="00683DFF" w:rsidP="004852E7">
      <w:pPr>
        <w:pStyle w:val="25"/>
        <w:spacing w:after="120"/>
        <w:rPr>
          <w:rFonts w:eastAsiaTheme="minorEastAsia"/>
        </w:rPr>
      </w:pPr>
      <w:r>
        <w:rPr>
          <w:rFonts w:eastAsiaTheme="minorEastAsia" w:hint="eastAsia"/>
        </w:rPr>
        <w:t>I</w:t>
      </w:r>
      <w:r>
        <w:rPr>
          <w:rFonts w:eastAsiaTheme="minorEastAsia"/>
        </w:rPr>
        <w:t xml:space="preserve">n last meeting, a WF on enhancement of DSS demodulation requirements was approved and many open issues </w:t>
      </w:r>
      <w:r w:rsidR="00CE2A55">
        <w:rPr>
          <w:rFonts w:eastAsiaTheme="minorEastAsia"/>
        </w:rPr>
        <w:t>were</w:t>
      </w:r>
      <w:r>
        <w:rPr>
          <w:rFonts w:eastAsiaTheme="minorEastAsia"/>
        </w:rPr>
        <w:t xml:space="preserve"> left.</w:t>
      </w:r>
      <w:r>
        <w:rPr>
          <w:rFonts w:eastAsiaTheme="minorEastAsia" w:hint="eastAsia"/>
        </w:rPr>
        <w:t xml:space="preserve"> </w:t>
      </w:r>
      <w:r>
        <w:rPr>
          <w:rFonts w:eastAsiaTheme="minorEastAsia"/>
        </w:rPr>
        <w:t>In this contribution, we provide o</w:t>
      </w:r>
      <w:r w:rsidR="00CE2A55">
        <w:rPr>
          <w:rFonts w:eastAsiaTheme="minorEastAsia"/>
        </w:rPr>
        <w:t xml:space="preserve">ur </w:t>
      </w:r>
      <w:r w:rsidR="004852E7">
        <w:rPr>
          <w:rFonts w:eastAsiaTheme="minorEastAsia"/>
        </w:rPr>
        <w:t>simulation results.</w:t>
      </w:r>
      <w:bookmarkEnd w:id="2"/>
    </w:p>
    <w:p w14:paraId="1A8E6809" w14:textId="0BDB8060" w:rsidR="00D20631" w:rsidRPr="009370E8" w:rsidRDefault="009370E8"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582C13EC" w14:textId="0056BE1E" w:rsidR="009370E8" w:rsidRPr="009370E8" w:rsidRDefault="009370E8" w:rsidP="00023F5D">
      <w:pPr>
        <w:pStyle w:val="aff9"/>
        <w:rPr>
          <w:b w:val="0"/>
          <w:bCs/>
          <w:u w:val="none"/>
          <w:lang w:val="en-GB"/>
        </w:rPr>
      </w:pPr>
      <w:r>
        <w:rPr>
          <w:rFonts w:hint="eastAsia"/>
          <w:b w:val="0"/>
          <w:bCs/>
          <w:u w:val="none"/>
          <w:lang w:val="en-GB"/>
        </w:rPr>
        <w:t>T</w:t>
      </w:r>
      <w:r>
        <w:rPr>
          <w:b w:val="0"/>
          <w:bCs/>
          <w:u w:val="none"/>
          <w:lang w:val="en-GB"/>
        </w:rPr>
        <w:t xml:space="preserve">his section provides corresponding simulation results </w:t>
      </w:r>
      <w:r>
        <w:rPr>
          <w:rFonts w:hint="eastAsia"/>
          <w:b w:val="0"/>
          <w:bCs/>
          <w:u w:val="none"/>
          <w:lang w:val="en-GB"/>
        </w:rPr>
        <w:t>b</w:t>
      </w:r>
      <w:r>
        <w:rPr>
          <w:b w:val="0"/>
          <w:bCs/>
          <w:u w:val="none"/>
          <w:lang w:val="en-GB"/>
        </w:rPr>
        <w:t xml:space="preserve">ased on evaluation cases in </w:t>
      </w:r>
      <w:proofErr w:type="gramStart"/>
      <w:r>
        <w:rPr>
          <w:b w:val="0"/>
          <w:bCs/>
          <w:u w:val="none"/>
          <w:lang w:val="en-GB"/>
        </w:rPr>
        <w:t>WF[</w:t>
      </w:r>
      <w:proofErr w:type="gramEnd"/>
      <w:r>
        <w:rPr>
          <w:b w:val="0"/>
          <w:bCs/>
          <w:u w:val="none"/>
          <w:lang w:val="en-GB"/>
        </w:rPr>
        <w:t xml:space="preserve">1] with simulation assumptions in Appendix. </w:t>
      </w:r>
    </w:p>
    <w:tbl>
      <w:tblPr>
        <w:tblStyle w:val="af7"/>
        <w:tblW w:w="0" w:type="auto"/>
        <w:tblLook w:val="04A0" w:firstRow="1" w:lastRow="0" w:firstColumn="1" w:lastColumn="0" w:noHBand="0" w:noVBand="1"/>
      </w:tblPr>
      <w:tblGrid>
        <w:gridCol w:w="5228"/>
        <w:gridCol w:w="5229"/>
      </w:tblGrid>
      <w:tr w:rsidR="009370E8" w14:paraId="0917AA4C" w14:textId="77777777" w:rsidTr="009370E8">
        <w:tc>
          <w:tcPr>
            <w:tcW w:w="5228" w:type="dxa"/>
          </w:tcPr>
          <w:p w14:paraId="49C3C844" w14:textId="4D304DB5" w:rsidR="009370E8" w:rsidRDefault="009370E8" w:rsidP="00023F5D">
            <w:pPr>
              <w:pStyle w:val="aff9"/>
              <w:rPr>
                <w:b w:val="0"/>
                <w:bCs/>
                <w:u w:val="none"/>
                <w:lang w:val="en-GB"/>
              </w:rPr>
            </w:pPr>
            <w:r w:rsidRPr="00D20631">
              <w:rPr>
                <w:noProof/>
                <w:u w:val="none"/>
              </w:rPr>
              <w:drawing>
                <wp:inline distT="0" distB="0" distL="0" distR="0" wp14:anchorId="5121FEBB" wp14:editId="238F972E">
                  <wp:extent cx="2762250" cy="21349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8650" cy="2155312"/>
                          </a:xfrm>
                          <a:prstGeom prst="rect">
                            <a:avLst/>
                          </a:prstGeom>
                        </pic:spPr>
                      </pic:pic>
                    </a:graphicData>
                  </a:graphic>
                </wp:inline>
              </w:drawing>
            </w:r>
          </w:p>
        </w:tc>
        <w:tc>
          <w:tcPr>
            <w:tcW w:w="5229" w:type="dxa"/>
          </w:tcPr>
          <w:p w14:paraId="76E6A367" w14:textId="47F7669D" w:rsidR="009370E8" w:rsidRDefault="009370E8" w:rsidP="00023F5D">
            <w:pPr>
              <w:pStyle w:val="aff9"/>
              <w:rPr>
                <w:b w:val="0"/>
                <w:bCs/>
                <w:u w:val="none"/>
                <w:lang w:val="en-GB"/>
              </w:rPr>
            </w:pPr>
            <w:r w:rsidRPr="00D20631">
              <w:rPr>
                <w:b w:val="0"/>
                <w:bCs/>
                <w:noProof/>
                <w:u w:val="none"/>
              </w:rPr>
              <w:drawing>
                <wp:inline distT="0" distB="0" distL="0" distR="0" wp14:anchorId="79285FBC" wp14:editId="1B1BB404">
                  <wp:extent cx="2790825" cy="21281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6607" cy="2140220"/>
                          </a:xfrm>
                          <a:prstGeom prst="rect">
                            <a:avLst/>
                          </a:prstGeom>
                        </pic:spPr>
                      </pic:pic>
                    </a:graphicData>
                  </a:graphic>
                </wp:inline>
              </w:drawing>
            </w:r>
          </w:p>
        </w:tc>
      </w:tr>
    </w:tbl>
    <w:p w14:paraId="12B6CF5D" w14:textId="2769F0D6" w:rsidR="009370E8" w:rsidRPr="00D20631" w:rsidRDefault="009370E8" w:rsidP="00F54062">
      <w:pPr>
        <w:pStyle w:val="31"/>
        <w:spacing w:before="120" w:after="120"/>
        <w:jc w:val="center"/>
        <w:rPr>
          <w:b/>
          <w:bCs/>
        </w:rPr>
      </w:pPr>
      <w:r w:rsidRPr="009370E8">
        <w:rPr>
          <w:rFonts w:hint="eastAsia"/>
          <w:b/>
          <w:bCs/>
        </w:rPr>
        <w:t>Figure</w:t>
      </w:r>
      <w:r w:rsidRPr="009370E8">
        <w:rPr>
          <w:b/>
          <w:bCs/>
        </w:rPr>
        <w:t xml:space="preserve"> 2-1: BLER-SNR curve for PDCCH</w:t>
      </w:r>
    </w:p>
    <w:p w14:paraId="26FA0D36" w14:textId="4DCFCD88" w:rsidR="00DD0047" w:rsidRPr="00D20631" w:rsidRDefault="00D20631" w:rsidP="009370E8">
      <w:pPr>
        <w:pStyle w:val="aff7"/>
      </w:pPr>
      <w:r w:rsidRPr="00D20631">
        <w:t xml:space="preserve">Table 2-1: </w:t>
      </w:r>
      <w:r w:rsidR="009370E8">
        <w:t>PDCCH s</w:t>
      </w:r>
      <w:r w:rsidRPr="00D20631">
        <w:t xml:space="preserve">imulation results for </w:t>
      </w:r>
      <w:proofErr w:type="spellStart"/>
      <w:r w:rsidRPr="00D20631">
        <w:t>eDSS</w:t>
      </w:r>
      <w:proofErr w:type="spellEnd"/>
      <w:r w:rsidR="009370E8">
        <w:t xml:space="preserve"> </w:t>
      </w:r>
    </w:p>
    <w:tbl>
      <w:tblPr>
        <w:tblStyle w:val="af7"/>
        <w:tblW w:w="0" w:type="auto"/>
        <w:jc w:val="center"/>
        <w:tblLook w:val="04A0" w:firstRow="1" w:lastRow="0" w:firstColumn="1" w:lastColumn="0" w:noHBand="0" w:noVBand="1"/>
      </w:tblPr>
      <w:tblGrid>
        <w:gridCol w:w="866"/>
        <w:gridCol w:w="1650"/>
        <w:gridCol w:w="1172"/>
        <w:gridCol w:w="953"/>
        <w:gridCol w:w="946"/>
        <w:gridCol w:w="1999"/>
        <w:gridCol w:w="1487"/>
        <w:gridCol w:w="1384"/>
      </w:tblGrid>
      <w:tr w:rsidR="00700670" w:rsidRPr="00870831" w14:paraId="312F65DA" w14:textId="6AA29E40" w:rsidTr="00700670">
        <w:trPr>
          <w:jc w:val="center"/>
        </w:trPr>
        <w:tc>
          <w:tcPr>
            <w:tcW w:w="866" w:type="dxa"/>
          </w:tcPr>
          <w:p w14:paraId="64DCF83D" w14:textId="77777777" w:rsidR="00700670" w:rsidRDefault="00700670" w:rsidP="00045EF3">
            <w:pPr>
              <w:pStyle w:val="TAH"/>
              <w:rPr>
                <w:rFonts w:ascii="Times New Roman" w:hAnsi="Times New Roman"/>
                <w:sz w:val="20"/>
              </w:rPr>
            </w:pPr>
            <w:r>
              <w:rPr>
                <w:rFonts w:ascii="Times New Roman" w:hAnsi="Times New Roman"/>
                <w:sz w:val="20"/>
              </w:rPr>
              <w:t>Test case</w:t>
            </w:r>
          </w:p>
        </w:tc>
        <w:tc>
          <w:tcPr>
            <w:tcW w:w="1650" w:type="dxa"/>
          </w:tcPr>
          <w:p w14:paraId="0C2C30FA" w14:textId="77777777" w:rsidR="00700670" w:rsidRPr="00870831" w:rsidRDefault="00700670" w:rsidP="00045EF3">
            <w:pPr>
              <w:pStyle w:val="TAH"/>
              <w:rPr>
                <w:rFonts w:ascii="Times New Roman" w:hAnsi="Times New Roman"/>
                <w:sz w:val="20"/>
              </w:rPr>
            </w:pPr>
            <w:r>
              <w:rPr>
                <w:rFonts w:ascii="Times New Roman" w:hAnsi="Times New Roman"/>
                <w:sz w:val="20"/>
              </w:rPr>
              <w:t>SCS(</w:t>
            </w:r>
            <w:proofErr w:type="spellStart"/>
            <w:r>
              <w:rPr>
                <w:rFonts w:ascii="Times New Roman" w:hAnsi="Times New Roman"/>
                <w:sz w:val="20"/>
              </w:rPr>
              <w:t>KHz</w:t>
            </w:r>
            <w:proofErr w:type="spellEnd"/>
            <w:r>
              <w:rPr>
                <w:rFonts w:ascii="Times New Roman" w:hAnsi="Times New Roman"/>
                <w:sz w:val="20"/>
              </w:rPr>
              <w:t>)/</w:t>
            </w:r>
            <w:r w:rsidRPr="00870831">
              <w:rPr>
                <w:rFonts w:ascii="Times New Roman" w:hAnsi="Times New Roman"/>
                <w:sz w:val="20"/>
              </w:rPr>
              <w:t>CBW (MHz)</w:t>
            </w:r>
          </w:p>
        </w:tc>
        <w:tc>
          <w:tcPr>
            <w:tcW w:w="1172" w:type="dxa"/>
          </w:tcPr>
          <w:p w14:paraId="165FA11E" w14:textId="77777777" w:rsidR="00700670" w:rsidRPr="00870831" w:rsidRDefault="00700670" w:rsidP="00045EF3">
            <w:pPr>
              <w:pStyle w:val="TAH"/>
              <w:rPr>
                <w:rFonts w:ascii="Times New Roman" w:hAnsi="Times New Roman"/>
                <w:sz w:val="20"/>
              </w:rPr>
            </w:pPr>
            <w:r>
              <w:rPr>
                <w:rFonts w:ascii="Times New Roman" w:hAnsi="Times New Roman"/>
                <w:sz w:val="20"/>
              </w:rPr>
              <w:t>CORESET RB</w:t>
            </w:r>
          </w:p>
        </w:tc>
        <w:tc>
          <w:tcPr>
            <w:tcW w:w="953" w:type="dxa"/>
          </w:tcPr>
          <w:p w14:paraId="6DB4BB83" w14:textId="77777777" w:rsidR="00700670" w:rsidRPr="00870831" w:rsidRDefault="00700670" w:rsidP="00045EF3">
            <w:pPr>
              <w:pStyle w:val="TAH"/>
              <w:rPr>
                <w:rFonts w:ascii="Times New Roman" w:hAnsi="Times New Roman"/>
                <w:sz w:val="20"/>
              </w:rPr>
            </w:pPr>
            <w:r>
              <w:rPr>
                <w:rFonts w:ascii="Times New Roman" w:hAnsi="Times New Roman"/>
                <w:sz w:val="20"/>
              </w:rPr>
              <w:t>Payload</w:t>
            </w:r>
          </w:p>
        </w:tc>
        <w:tc>
          <w:tcPr>
            <w:tcW w:w="946" w:type="dxa"/>
          </w:tcPr>
          <w:p w14:paraId="498A7299" w14:textId="77777777" w:rsidR="00700670" w:rsidRPr="00870831" w:rsidRDefault="00700670" w:rsidP="00045EF3">
            <w:pPr>
              <w:pStyle w:val="TAH"/>
              <w:rPr>
                <w:rFonts w:ascii="Times New Roman" w:hAnsi="Times New Roman"/>
                <w:sz w:val="20"/>
              </w:rPr>
            </w:pPr>
            <w:r w:rsidRPr="00870831">
              <w:rPr>
                <w:rFonts w:ascii="Times New Roman" w:hAnsi="Times New Roman"/>
                <w:sz w:val="20"/>
              </w:rPr>
              <w:t>AL</w:t>
            </w:r>
          </w:p>
        </w:tc>
        <w:tc>
          <w:tcPr>
            <w:tcW w:w="1999" w:type="dxa"/>
          </w:tcPr>
          <w:p w14:paraId="5F5B2189" w14:textId="77777777" w:rsidR="00700670" w:rsidRPr="00870831" w:rsidRDefault="00700670" w:rsidP="00045EF3">
            <w:pPr>
              <w:pStyle w:val="TAH"/>
              <w:rPr>
                <w:rFonts w:ascii="Times New Roman" w:hAnsi="Times New Roman"/>
                <w:sz w:val="20"/>
              </w:rPr>
            </w:pPr>
            <w:r w:rsidRPr="00870831">
              <w:rPr>
                <w:rFonts w:ascii="Times New Roman" w:hAnsi="Times New Roman"/>
                <w:sz w:val="20"/>
              </w:rPr>
              <w:t>Propagation condition</w:t>
            </w:r>
          </w:p>
        </w:tc>
        <w:tc>
          <w:tcPr>
            <w:tcW w:w="1487" w:type="dxa"/>
          </w:tcPr>
          <w:p w14:paraId="46226953" w14:textId="77777777" w:rsidR="00700670" w:rsidRPr="00870831" w:rsidRDefault="00700670" w:rsidP="00045EF3">
            <w:pPr>
              <w:pStyle w:val="TAH"/>
              <w:rPr>
                <w:rFonts w:ascii="Times New Roman" w:hAnsi="Times New Roman"/>
                <w:sz w:val="20"/>
              </w:rPr>
            </w:pPr>
            <w:r w:rsidRPr="00870831">
              <w:rPr>
                <w:rFonts w:ascii="Times New Roman" w:hAnsi="Times New Roman"/>
                <w:sz w:val="20"/>
              </w:rPr>
              <w:t>Antenna configuration</w:t>
            </w:r>
          </w:p>
        </w:tc>
        <w:tc>
          <w:tcPr>
            <w:tcW w:w="1384" w:type="dxa"/>
          </w:tcPr>
          <w:p w14:paraId="7B9DF282" w14:textId="00687CCA" w:rsidR="00700670" w:rsidRPr="00700670" w:rsidRDefault="00700670" w:rsidP="00045EF3">
            <w:pPr>
              <w:pStyle w:val="TAH"/>
              <w:rPr>
                <w:rFonts w:ascii="Times New Roman" w:eastAsiaTheme="minorEastAsia" w:hAnsi="Times New Roman"/>
                <w:sz w:val="20"/>
                <w:lang w:eastAsia="zh-CN"/>
              </w:rPr>
            </w:pPr>
            <w:proofErr w:type="gramStart"/>
            <w:r>
              <w:rPr>
                <w:rFonts w:ascii="Times New Roman" w:eastAsiaTheme="minorEastAsia" w:hAnsi="Times New Roman" w:hint="eastAsia"/>
                <w:sz w:val="20"/>
                <w:lang w:eastAsia="zh-CN"/>
              </w:rPr>
              <w:t>S</w:t>
            </w:r>
            <w:r>
              <w:rPr>
                <w:rFonts w:ascii="Times New Roman" w:eastAsiaTheme="minorEastAsia" w:hAnsi="Times New Roman"/>
                <w:sz w:val="20"/>
                <w:lang w:eastAsia="zh-CN"/>
              </w:rPr>
              <w:t>NR</w:t>
            </w:r>
            <w:r>
              <w:rPr>
                <w:rFonts w:ascii="Times New Roman" w:eastAsiaTheme="minorEastAsia" w:hAnsi="Times New Roman" w:hint="eastAsia"/>
                <w:sz w:val="20"/>
                <w:lang w:eastAsia="zh-CN"/>
              </w:rPr>
              <w:t>(</w:t>
            </w:r>
            <w:proofErr w:type="gramEnd"/>
            <w:r>
              <w:rPr>
                <w:rFonts w:ascii="Times New Roman" w:eastAsiaTheme="minorEastAsia" w:hAnsi="Times New Roman"/>
                <w:sz w:val="20"/>
                <w:lang w:eastAsia="zh-CN"/>
              </w:rPr>
              <w:t>dB)@ 1% BLER</w:t>
            </w:r>
          </w:p>
        </w:tc>
      </w:tr>
      <w:tr w:rsidR="00700670" w:rsidRPr="00870831" w14:paraId="1170A51E" w14:textId="756D6FB1" w:rsidTr="00700670">
        <w:trPr>
          <w:jc w:val="center"/>
        </w:trPr>
        <w:tc>
          <w:tcPr>
            <w:tcW w:w="866" w:type="dxa"/>
          </w:tcPr>
          <w:p w14:paraId="026327BA" w14:textId="77777777" w:rsidR="00700670" w:rsidRPr="00616A82" w:rsidRDefault="00700670" w:rsidP="00045EF3">
            <w:pPr>
              <w:pStyle w:val="TAH"/>
              <w:rPr>
                <w:rFonts w:ascii="Times New Roman" w:hAnsi="Times New Roman"/>
                <w:b w:val="0"/>
                <w:bCs/>
                <w:sz w:val="20"/>
              </w:rPr>
            </w:pPr>
            <w:r w:rsidRPr="00616A82">
              <w:rPr>
                <w:rFonts w:ascii="Times New Roman" w:hAnsi="Times New Roman"/>
                <w:b w:val="0"/>
                <w:bCs/>
                <w:sz w:val="20"/>
              </w:rPr>
              <w:t>1</w:t>
            </w:r>
          </w:p>
        </w:tc>
        <w:tc>
          <w:tcPr>
            <w:tcW w:w="1650" w:type="dxa"/>
          </w:tcPr>
          <w:p w14:paraId="30F7C1A5"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15/10</w:t>
            </w:r>
          </w:p>
        </w:tc>
        <w:tc>
          <w:tcPr>
            <w:tcW w:w="1172" w:type="dxa"/>
          </w:tcPr>
          <w:p w14:paraId="2BCC9DD4"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48</w:t>
            </w:r>
          </w:p>
        </w:tc>
        <w:tc>
          <w:tcPr>
            <w:tcW w:w="953" w:type="dxa"/>
          </w:tcPr>
          <w:p w14:paraId="63CF920C"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39</w:t>
            </w:r>
          </w:p>
        </w:tc>
        <w:tc>
          <w:tcPr>
            <w:tcW w:w="946" w:type="dxa"/>
          </w:tcPr>
          <w:p w14:paraId="2D22D3DE"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4</w:t>
            </w:r>
          </w:p>
        </w:tc>
        <w:tc>
          <w:tcPr>
            <w:tcW w:w="1999" w:type="dxa"/>
          </w:tcPr>
          <w:p w14:paraId="2C26A8A4"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TDLA30-10</w:t>
            </w:r>
          </w:p>
        </w:tc>
        <w:tc>
          <w:tcPr>
            <w:tcW w:w="1487" w:type="dxa"/>
          </w:tcPr>
          <w:p w14:paraId="62206FDF"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2x2 Low</w:t>
            </w:r>
          </w:p>
        </w:tc>
        <w:tc>
          <w:tcPr>
            <w:tcW w:w="1384" w:type="dxa"/>
          </w:tcPr>
          <w:p w14:paraId="0262CCEB" w14:textId="6A1063E2" w:rsidR="00700670" w:rsidRPr="00D20631" w:rsidRDefault="00D20631" w:rsidP="00045EF3">
            <w:pPr>
              <w:pStyle w:val="TAH"/>
              <w:rPr>
                <w:rFonts w:ascii="Times New Roman" w:eastAsiaTheme="minorEastAsia" w:hAnsi="Times New Roman"/>
                <w:b w:val="0"/>
                <w:bCs/>
                <w:sz w:val="20"/>
                <w:lang w:eastAsia="zh-CN"/>
              </w:rPr>
            </w:pPr>
            <w:r w:rsidRPr="00D20631">
              <w:rPr>
                <w:rFonts w:ascii="Times New Roman" w:eastAsiaTheme="minorEastAsia" w:hAnsi="Times New Roman" w:hint="eastAsia"/>
                <w:b w:val="0"/>
                <w:bCs/>
                <w:sz w:val="20"/>
                <w:lang w:eastAsia="zh-CN"/>
              </w:rPr>
              <w:t>1</w:t>
            </w:r>
            <w:r w:rsidRPr="00D20631">
              <w:rPr>
                <w:rFonts w:ascii="Times New Roman" w:eastAsiaTheme="minorEastAsia" w:hAnsi="Times New Roman"/>
                <w:b w:val="0"/>
                <w:bCs/>
                <w:sz w:val="20"/>
                <w:lang w:eastAsia="zh-CN"/>
              </w:rPr>
              <w:t>.5</w:t>
            </w:r>
          </w:p>
        </w:tc>
      </w:tr>
      <w:tr w:rsidR="00D20631" w:rsidRPr="00870831" w14:paraId="759FEE42" w14:textId="235C1157" w:rsidTr="00700670">
        <w:trPr>
          <w:jc w:val="center"/>
        </w:trPr>
        <w:tc>
          <w:tcPr>
            <w:tcW w:w="866" w:type="dxa"/>
          </w:tcPr>
          <w:p w14:paraId="297B20FA" w14:textId="77777777" w:rsidR="00D20631" w:rsidRPr="00616A82" w:rsidRDefault="00D20631" w:rsidP="00D20631">
            <w:pPr>
              <w:pStyle w:val="TAH"/>
              <w:rPr>
                <w:rFonts w:ascii="Times New Roman" w:hAnsi="Times New Roman"/>
                <w:b w:val="0"/>
                <w:bCs/>
                <w:sz w:val="20"/>
              </w:rPr>
            </w:pPr>
            <w:r w:rsidRPr="00616A82">
              <w:rPr>
                <w:rFonts w:ascii="Times New Roman" w:hAnsi="Times New Roman"/>
                <w:b w:val="0"/>
                <w:bCs/>
                <w:sz w:val="20"/>
              </w:rPr>
              <w:t>2</w:t>
            </w:r>
          </w:p>
        </w:tc>
        <w:tc>
          <w:tcPr>
            <w:tcW w:w="1650" w:type="dxa"/>
          </w:tcPr>
          <w:p w14:paraId="73ACEFAF"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15/10</w:t>
            </w:r>
          </w:p>
        </w:tc>
        <w:tc>
          <w:tcPr>
            <w:tcW w:w="1172" w:type="dxa"/>
          </w:tcPr>
          <w:p w14:paraId="4C73F6BF"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48</w:t>
            </w:r>
          </w:p>
        </w:tc>
        <w:tc>
          <w:tcPr>
            <w:tcW w:w="953" w:type="dxa"/>
          </w:tcPr>
          <w:p w14:paraId="17CDE610"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39</w:t>
            </w:r>
          </w:p>
        </w:tc>
        <w:tc>
          <w:tcPr>
            <w:tcW w:w="946" w:type="dxa"/>
          </w:tcPr>
          <w:p w14:paraId="50FFC423"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8</w:t>
            </w:r>
          </w:p>
        </w:tc>
        <w:tc>
          <w:tcPr>
            <w:tcW w:w="1999" w:type="dxa"/>
          </w:tcPr>
          <w:p w14:paraId="7F1441C3"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TDLC300-100</w:t>
            </w:r>
          </w:p>
        </w:tc>
        <w:tc>
          <w:tcPr>
            <w:tcW w:w="1487" w:type="dxa"/>
          </w:tcPr>
          <w:p w14:paraId="472BC7E1"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2x2 Low</w:t>
            </w:r>
          </w:p>
        </w:tc>
        <w:tc>
          <w:tcPr>
            <w:tcW w:w="1384" w:type="dxa"/>
          </w:tcPr>
          <w:p w14:paraId="1E11F267" w14:textId="3CDD35BB" w:rsidR="00D20631" w:rsidRPr="00D20631" w:rsidRDefault="00D20631" w:rsidP="00D20631">
            <w:pPr>
              <w:pStyle w:val="TAH"/>
              <w:rPr>
                <w:rFonts w:ascii="Times New Roman" w:hAnsi="Times New Roman"/>
                <w:b w:val="0"/>
                <w:bCs/>
                <w:sz w:val="20"/>
              </w:rPr>
            </w:pPr>
            <w:r w:rsidRPr="00D20631">
              <w:rPr>
                <w:rFonts w:ascii="Times New Roman" w:eastAsiaTheme="minorEastAsia" w:hAnsi="Times New Roman" w:hint="eastAsia"/>
                <w:b w:val="0"/>
                <w:bCs/>
                <w:sz w:val="20"/>
                <w:lang w:eastAsia="zh-CN"/>
              </w:rPr>
              <w:t>-</w:t>
            </w:r>
            <w:r w:rsidRPr="00D20631">
              <w:rPr>
                <w:rFonts w:ascii="Times New Roman" w:eastAsiaTheme="minorEastAsia" w:hAnsi="Times New Roman"/>
                <w:b w:val="0"/>
                <w:bCs/>
                <w:sz w:val="20"/>
                <w:lang w:eastAsia="zh-CN"/>
              </w:rPr>
              <w:t>3.4</w:t>
            </w:r>
          </w:p>
        </w:tc>
      </w:tr>
      <w:tr w:rsidR="00D20631" w:rsidRPr="00870831" w14:paraId="50F595F8" w14:textId="318D21F3" w:rsidTr="00700670">
        <w:trPr>
          <w:jc w:val="center"/>
        </w:trPr>
        <w:tc>
          <w:tcPr>
            <w:tcW w:w="866" w:type="dxa"/>
          </w:tcPr>
          <w:p w14:paraId="13844CEB" w14:textId="77777777" w:rsidR="00D20631" w:rsidRPr="00616A82" w:rsidRDefault="00D20631" w:rsidP="00D20631">
            <w:pPr>
              <w:pStyle w:val="TAH"/>
              <w:rPr>
                <w:rFonts w:ascii="Times New Roman" w:hAnsi="Times New Roman"/>
                <w:b w:val="0"/>
                <w:bCs/>
                <w:sz w:val="20"/>
              </w:rPr>
            </w:pPr>
            <w:r w:rsidRPr="00616A82">
              <w:rPr>
                <w:rFonts w:ascii="Times New Roman" w:hAnsi="Times New Roman"/>
                <w:b w:val="0"/>
                <w:bCs/>
                <w:sz w:val="20"/>
              </w:rPr>
              <w:t>3</w:t>
            </w:r>
          </w:p>
        </w:tc>
        <w:tc>
          <w:tcPr>
            <w:tcW w:w="1650" w:type="dxa"/>
          </w:tcPr>
          <w:p w14:paraId="55879F6C"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15/10</w:t>
            </w:r>
          </w:p>
        </w:tc>
        <w:tc>
          <w:tcPr>
            <w:tcW w:w="1172" w:type="dxa"/>
          </w:tcPr>
          <w:p w14:paraId="4EFBDA16"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48</w:t>
            </w:r>
          </w:p>
        </w:tc>
        <w:tc>
          <w:tcPr>
            <w:tcW w:w="953" w:type="dxa"/>
          </w:tcPr>
          <w:p w14:paraId="2EEA4E64"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39</w:t>
            </w:r>
          </w:p>
        </w:tc>
        <w:tc>
          <w:tcPr>
            <w:tcW w:w="946" w:type="dxa"/>
          </w:tcPr>
          <w:p w14:paraId="6DCE2858"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4</w:t>
            </w:r>
          </w:p>
        </w:tc>
        <w:tc>
          <w:tcPr>
            <w:tcW w:w="1999" w:type="dxa"/>
          </w:tcPr>
          <w:p w14:paraId="18EEA5E4"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TDLA30-10</w:t>
            </w:r>
          </w:p>
        </w:tc>
        <w:tc>
          <w:tcPr>
            <w:tcW w:w="1487" w:type="dxa"/>
          </w:tcPr>
          <w:p w14:paraId="165EE14A"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2x4 Low</w:t>
            </w:r>
          </w:p>
        </w:tc>
        <w:tc>
          <w:tcPr>
            <w:tcW w:w="1384" w:type="dxa"/>
          </w:tcPr>
          <w:p w14:paraId="0E5C3A87" w14:textId="5005FC67" w:rsidR="00D20631" w:rsidRPr="00D20631" w:rsidRDefault="00D20631" w:rsidP="00D20631">
            <w:pPr>
              <w:pStyle w:val="TAH"/>
              <w:rPr>
                <w:rFonts w:ascii="Times New Roman" w:eastAsiaTheme="minorEastAsia" w:hAnsi="Times New Roman"/>
                <w:b w:val="0"/>
                <w:bCs/>
                <w:sz w:val="20"/>
                <w:lang w:eastAsia="zh-CN"/>
              </w:rPr>
            </w:pPr>
            <w:r w:rsidRPr="00D20631">
              <w:rPr>
                <w:rFonts w:ascii="Times New Roman" w:eastAsiaTheme="minorEastAsia" w:hAnsi="Times New Roman" w:hint="eastAsia"/>
                <w:b w:val="0"/>
                <w:bCs/>
                <w:sz w:val="20"/>
                <w:lang w:eastAsia="zh-CN"/>
              </w:rPr>
              <w:t>-</w:t>
            </w:r>
            <w:r w:rsidRPr="00D20631">
              <w:rPr>
                <w:rFonts w:ascii="Times New Roman" w:eastAsiaTheme="minorEastAsia" w:hAnsi="Times New Roman"/>
                <w:b w:val="0"/>
                <w:bCs/>
                <w:sz w:val="20"/>
                <w:lang w:eastAsia="zh-CN"/>
              </w:rPr>
              <w:t>3.6</w:t>
            </w:r>
          </w:p>
        </w:tc>
      </w:tr>
      <w:tr w:rsidR="00D20631" w:rsidRPr="00870831" w14:paraId="4B0A673B" w14:textId="033DF8F4" w:rsidTr="00700670">
        <w:trPr>
          <w:jc w:val="center"/>
        </w:trPr>
        <w:tc>
          <w:tcPr>
            <w:tcW w:w="866" w:type="dxa"/>
          </w:tcPr>
          <w:p w14:paraId="78872CDF" w14:textId="77777777" w:rsidR="00D20631" w:rsidRPr="00616A82" w:rsidRDefault="00D20631" w:rsidP="00D20631">
            <w:pPr>
              <w:pStyle w:val="TAH"/>
              <w:rPr>
                <w:rFonts w:ascii="Times New Roman" w:hAnsi="Times New Roman"/>
                <w:b w:val="0"/>
                <w:bCs/>
                <w:sz w:val="20"/>
              </w:rPr>
            </w:pPr>
            <w:r w:rsidRPr="00616A82">
              <w:rPr>
                <w:rFonts w:ascii="Times New Roman" w:hAnsi="Times New Roman"/>
                <w:b w:val="0"/>
                <w:bCs/>
                <w:sz w:val="20"/>
              </w:rPr>
              <w:t>4</w:t>
            </w:r>
          </w:p>
        </w:tc>
        <w:tc>
          <w:tcPr>
            <w:tcW w:w="1650" w:type="dxa"/>
          </w:tcPr>
          <w:p w14:paraId="74D168C9"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15/10</w:t>
            </w:r>
          </w:p>
        </w:tc>
        <w:tc>
          <w:tcPr>
            <w:tcW w:w="1172" w:type="dxa"/>
          </w:tcPr>
          <w:p w14:paraId="20ADD7F0"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48</w:t>
            </w:r>
          </w:p>
        </w:tc>
        <w:tc>
          <w:tcPr>
            <w:tcW w:w="953" w:type="dxa"/>
          </w:tcPr>
          <w:p w14:paraId="4841E1D6"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39</w:t>
            </w:r>
          </w:p>
        </w:tc>
        <w:tc>
          <w:tcPr>
            <w:tcW w:w="946" w:type="dxa"/>
          </w:tcPr>
          <w:p w14:paraId="2281ABCE"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8</w:t>
            </w:r>
          </w:p>
        </w:tc>
        <w:tc>
          <w:tcPr>
            <w:tcW w:w="1999" w:type="dxa"/>
          </w:tcPr>
          <w:p w14:paraId="63A8C83D"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TDLC300-100</w:t>
            </w:r>
          </w:p>
        </w:tc>
        <w:tc>
          <w:tcPr>
            <w:tcW w:w="1487" w:type="dxa"/>
          </w:tcPr>
          <w:p w14:paraId="5D16B429"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2x4 Low</w:t>
            </w:r>
          </w:p>
        </w:tc>
        <w:tc>
          <w:tcPr>
            <w:tcW w:w="1384" w:type="dxa"/>
          </w:tcPr>
          <w:p w14:paraId="7B846D0C" w14:textId="0D631B3B" w:rsidR="00D20631" w:rsidRPr="00D20631" w:rsidRDefault="00D20631" w:rsidP="00D20631">
            <w:pPr>
              <w:pStyle w:val="TAH"/>
              <w:rPr>
                <w:rFonts w:ascii="Times New Roman" w:hAnsi="Times New Roman"/>
                <w:b w:val="0"/>
                <w:bCs/>
                <w:sz w:val="20"/>
              </w:rPr>
            </w:pPr>
            <w:r w:rsidRPr="00D20631">
              <w:rPr>
                <w:rFonts w:ascii="Times New Roman" w:eastAsiaTheme="minorEastAsia" w:hAnsi="Times New Roman" w:hint="eastAsia"/>
                <w:b w:val="0"/>
                <w:bCs/>
                <w:sz w:val="20"/>
                <w:lang w:eastAsia="zh-CN"/>
              </w:rPr>
              <w:t>-</w:t>
            </w:r>
            <w:r w:rsidRPr="00D20631">
              <w:rPr>
                <w:rFonts w:ascii="Times New Roman" w:eastAsiaTheme="minorEastAsia" w:hAnsi="Times New Roman"/>
                <w:b w:val="0"/>
                <w:bCs/>
                <w:sz w:val="20"/>
                <w:lang w:eastAsia="zh-CN"/>
              </w:rPr>
              <w:t>7.0</w:t>
            </w:r>
          </w:p>
        </w:tc>
      </w:tr>
      <w:tr w:rsidR="00D20631" w:rsidRPr="00870831" w14:paraId="0C902C50" w14:textId="22585F59" w:rsidTr="00700670">
        <w:trPr>
          <w:jc w:val="center"/>
        </w:trPr>
        <w:tc>
          <w:tcPr>
            <w:tcW w:w="866" w:type="dxa"/>
          </w:tcPr>
          <w:p w14:paraId="69271035"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5</w:t>
            </w:r>
          </w:p>
        </w:tc>
        <w:tc>
          <w:tcPr>
            <w:tcW w:w="1650" w:type="dxa"/>
          </w:tcPr>
          <w:p w14:paraId="1AA5AFED"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15/10</w:t>
            </w:r>
          </w:p>
        </w:tc>
        <w:tc>
          <w:tcPr>
            <w:tcW w:w="1172" w:type="dxa"/>
          </w:tcPr>
          <w:p w14:paraId="615AD570"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48</w:t>
            </w:r>
          </w:p>
        </w:tc>
        <w:tc>
          <w:tcPr>
            <w:tcW w:w="953" w:type="dxa"/>
          </w:tcPr>
          <w:p w14:paraId="74BB0852"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39</w:t>
            </w:r>
          </w:p>
        </w:tc>
        <w:tc>
          <w:tcPr>
            <w:tcW w:w="946" w:type="dxa"/>
          </w:tcPr>
          <w:p w14:paraId="463B1B70"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w:t>
            </w:r>
          </w:p>
        </w:tc>
        <w:tc>
          <w:tcPr>
            <w:tcW w:w="1999" w:type="dxa"/>
          </w:tcPr>
          <w:p w14:paraId="64987605"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TDLA30-10</w:t>
            </w:r>
          </w:p>
        </w:tc>
        <w:tc>
          <w:tcPr>
            <w:tcW w:w="1487" w:type="dxa"/>
          </w:tcPr>
          <w:p w14:paraId="47F491F5"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4x2 Low</w:t>
            </w:r>
          </w:p>
        </w:tc>
        <w:tc>
          <w:tcPr>
            <w:tcW w:w="1384" w:type="dxa"/>
          </w:tcPr>
          <w:p w14:paraId="334E98CC" w14:textId="00E1F2D5" w:rsidR="00D20631" w:rsidRPr="00D20631" w:rsidRDefault="00D20631" w:rsidP="00D20631">
            <w:pPr>
              <w:pStyle w:val="TAC"/>
              <w:rPr>
                <w:rFonts w:ascii="Times New Roman" w:eastAsiaTheme="minorEastAsia" w:hAnsi="Times New Roman"/>
                <w:sz w:val="20"/>
                <w:lang w:eastAsia="zh-CN"/>
              </w:rPr>
            </w:pPr>
            <w:r w:rsidRPr="00D20631">
              <w:rPr>
                <w:rFonts w:ascii="Times New Roman" w:eastAsiaTheme="minorEastAsia" w:hAnsi="Times New Roman" w:hint="eastAsia"/>
                <w:sz w:val="20"/>
                <w:lang w:eastAsia="zh-CN"/>
              </w:rPr>
              <w:t>-</w:t>
            </w:r>
            <w:r w:rsidRPr="00D20631">
              <w:rPr>
                <w:rFonts w:ascii="Times New Roman" w:eastAsiaTheme="minorEastAsia" w:hAnsi="Times New Roman"/>
                <w:sz w:val="20"/>
                <w:lang w:eastAsia="zh-CN"/>
              </w:rPr>
              <w:t>0.3</w:t>
            </w:r>
          </w:p>
        </w:tc>
      </w:tr>
      <w:tr w:rsidR="00D20631" w:rsidRPr="00870831" w14:paraId="6C1DDC93" w14:textId="69489E2D" w:rsidTr="00700670">
        <w:trPr>
          <w:trHeight w:val="58"/>
          <w:jc w:val="center"/>
        </w:trPr>
        <w:tc>
          <w:tcPr>
            <w:tcW w:w="866" w:type="dxa"/>
          </w:tcPr>
          <w:p w14:paraId="1200B768"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6</w:t>
            </w:r>
          </w:p>
        </w:tc>
        <w:tc>
          <w:tcPr>
            <w:tcW w:w="1650" w:type="dxa"/>
          </w:tcPr>
          <w:p w14:paraId="4088C90D"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15/10</w:t>
            </w:r>
          </w:p>
        </w:tc>
        <w:tc>
          <w:tcPr>
            <w:tcW w:w="1172" w:type="dxa"/>
          </w:tcPr>
          <w:p w14:paraId="5A95E15F"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48</w:t>
            </w:r>
          </w:p>
        </w:tc>
        <w:tc>
          <w:tcPr>
            <w:tcW w:w="953" w:type="dxa"/>
          </w:tcPr>
          <w:p w14:paraId="42F3D7B2"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39</w:t>
            </w:r>
          </w:p>
        </w:tc>
        <w:tc>
          <w:tcPr>
            <w:tcW w:w="946" w:type="dxa"/>
          </w:tcPr>
          <w:p w14:paraId="1FA6ADDE"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8</w:t>
            </w:r>
          </w:p>
        </w:tc>
        <w:tc>
          <w:tcPr>
            <w:tcW w:w="1999" w:type="dxa"/>
          </w:tcPr>
          <w:p w14:paraId="5868EE32"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TDLC300-100</w:t>
            </w:r>
          </w:p>
        </w:tc>
        <w:tc>
          <w:tcPr>
            <w:tcW w:w="1487" w:type="dxa"/>
          </w:tcPr>
          <w:p w14:paraId="4C86D81E"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4x2 Low</w:t>
            </w:r>
          </w:p>
        </w:tc>
        <w:tc>
          <w:tcPr>
            <w:tcW w:w="1384" w:type="dxa"/>
          </w:tcPr>
          <w:p w14:paraId="21E91CE9" w14:textId="2E18672C" w:rsidR="00D20631" w:rsidRPr="00D20631" w:rsidRDefault="00D20631" w:rsidP="00D20631">
            <w:pPr>
              <w:pStyle w:val="TAC"/>
              <w:rPr>
                <w:rFonts w:ascii="Times New Roman" w:hAnsi="Times New Roman"/>
                <w:sz w:val="20"/>
              </w:rPr>
            </w:pPr>
            <w:r w:rsidRPr="00D20631">
              <w:rPr>
                <w:rFonts w:ascii="Times New Roman" w:eastAsiaTheme="minorEastAsia" w:hAnsi="Times New Roman" w:hint="eastAsia"/>
                <w:sz w:val="20"/>
                <w:lang w:eastAsia="zh-CN"/>
              </w:rPr>
              <w:t>-</w:t>
            </w:r>
            <w:r w:rsidRPr="00D20631">
              <w:rPr>
                <w:rFonts w:ascii="Times New Roman" w:eastAsiaTheme="minorEastAsia" w:hAnsi="Times New Roman"/>
                <w:sz w:val="20"/>
                <w:lang w:eastAsia="zh-CN"/>
              </w:rPr>
              <w:t>4.1</w:t>
            </w:r>
          </w:p>
        </w:tc>
      </w:tr>
      <w:tr w:rsidR="00D20631" w:rsidRPr="00870831" w14:paraId="12F5577F" w14:textId="0706D417" w:rsidTr="00700670">
        <w:trPr>
          <w:jc w:val="center"/>
        </w:trPr>
        <w:tc>
          <w:tcPr>
            <w:tcW w:w="866" w:type="dxa"/>
          </w:tcPr>
          <w:p w14:paraId="50A3DFE6"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7</w:t>
            </w:r>
          </w:p>
        </w:tc>
        <w:tc>
          <w:tcPr>
            <w:tcW w:w="1650" w:type="dxa"/>
          </w:tcPr>
          <w:p w14:paraId="39D154FE"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15/10</w:t>
            </w:r>
          </w:p>
        </w:tc>
        <w:tc>
          <w:tcPr>
            <w:tcW w:w="1172" w:type="dxa"/>
          </w:tcPr>
          <w:p w14:paraId="2EB67754"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48</w:t>
            </w:r>
          </w:p>
        </w:tc>
        <w:tc>
          <w:tcPr>
            <w:tcW w:w="953" w:type="dxa"/>
          </w:tcPr>
          <w:p w14:paraId="290CB04D"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39</w:t>
            </w:r>
          </w:p>
        </w:tc>
        <w:tc>
          <w:tcPr>
            <w:tcW w:w="946" w:type="dxa"/>
          </w:tcPr>
          <w:p w14:paraId="66D44B31"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w:t>
            </w:r>
          </w:p>
        </w:tc>
        <w:tc>
          <w:tcPr>
            <w:tcW w:w="1999" w:type="dxa"/>
          </w:tcPr>
          <w:p w14:paraId="7955931B"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TDLA30-10</w:t>
            </w:r>
          </w:p>
        </w:tc>
        <w:tc>
          <w:tcPr>
            <w:tcW w:w="1487" w:type="dxa"/>
          </w:tcPr>
          <w:p w14:paraId="62F959C2"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4x4 Low</w:t>
            </w:r>
          </w:p>
        </w:tc>
        <w:tc>
          <w:tcPr>
            <w:tcW w:w="1384" w:type="dxa"/>
          </w:tcPr>
          <w:p w14:paraId="2C0327BC" w14:textId="6D531C23" w:rsidR="00D20631" w:rsidRPr="00D20631" w:rsidRDefault="00D20631" w:rsidP="00D20631">
            <w:pPr>
              <w:pStyle w:val="TAC"/>
              <w:rPr>
                <w:rFonts w:ascii="Times New Roman" w:eastAsiaTheme="minorEastAsia" w:hAnsi="Times New Roman"/>
                <w:sz w:val="20"/>
                <w:lang w:eastAsia="zh-CN"/>
              </w:rPr>
            </w:pPr>
            <w:r w:rsidRPr="00D20631">
              <w:rPr>
                <w:rFonts w:ascii="Times New Roman" w:eastAsiaTheme="minorEastAsia" w:hAnsi="Times New Roman" w:hint="eastAsia"/>
                <w:sz w:val="20"/>
                <w:lang w:eastAsia="zh-CN"/>
              </w:rPr>
              <w:t>-</w:t>
            </w:r>
            <w:r w:rsidRPr="00D20631">
              <w:rPr>
                <w:rFonts w:ascii="Times New Roman" w:eastAsiaTheme="minorEastAsia" w:hAnsi="Times New Roman"/>
                <w:sz w:val="20"/>
                <w:lang w:eastAsia="zh-CN"/>
              </w:rPr>
              <w:t>4.2</w:t>
            </w:r>
          </w:p>
        </w:tc>
      </w:tr>
      <w:tr w:rsidR="00D20631" w:rsidRPr="00870831" w14:paraId="78F7E485" w14:textId="101825AD" w:rsidTr="00700670">
        <w:trPr>
          <w:trHeight w:val="58"/>
          <w:jc w:val="center"/>
        </w:trPr>
        <w:tc>
          <w:tcPr>
            <w:tcW w:w="866" w:type="dxa"/>
          </w:tcPr>
          <w:p w14:paraId="692A6BD1"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8</w:t>
            </w:r>
          </w:p>
        </w:tc>
        <w:tc>
          <w:tcPr>
            <w:tcW w:w="1650" w:type="dxa"/>
          </w:tcPr>
          <w:p w14:paraId="1B77121C"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15/10</w:t>
            </w:r>
          </w:p>
        </w:tc>
        <w:tc>
          <w:tcPr>
            <w:tcW w:w="1172" w:type="dxa"/>
          </w:tcPr>
          <w:p w14:paraId="41FE8634"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48</w:t>
            </w:r>
          </w:p>
        </w:tc>
        <w:tc>
          <w:tcPr>
            <w:tcW w:w="953" w:type="dxa"/>
          </w:tcPr>
          <w:p w14:paraId="5C6F3E0C"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39</w:t>
            </w:r>
          </w:p>
        </w:tc>
        <w:tc>
          <w:tcPr>
            <w:tcW w:w="946" w:type="dxa"/>
          </w:tcPr>
          <w:p w14:paraId="32AC454D"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8</w:t>
            </w:r>
          </w:p>
        </w:tc>
        <w:tc>
          <w:tcPr>
            <w:tcW w:w="1999" w:type="dxa"/>
          </w:tcPr>
          <w:p w14:paraId="15EB66E1"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TDLC300-100</w:t>
            </w:r>
          </w:p>
        </w:tc>
        <w:tc>
          <w:tcPr>
            <w:tcW w:w="1487" w:type="dxa"/>
          </w:tcPr>
          <w:p w14:paraId="02D6794B"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4x4 Low</w:t>
            </w:r>
          </w:p>
        </w:tc>
        <w:tc>
          <w:tcPr>
            <w:tcW w:w="1384" w:type="dxa"/>
          </w:tcPr>
          <w:p w14:paraId="096A112D" w14:textId="793ADA6C" w:rsidR="00D20631" w:rsidRPr="00D20631" w:rsidRDefault="00D20631" w:rsidP="00D20631">
            <w:pPr>
              <w:pStyle w:val="TAC"/>
              <w:rPr>
                <w:rFonts w:ascii="Times New Roman" w:hAnsi="Times New Roman"/>
                <w:sz w:val="20"/>
              </w:rPr>
            </w:pPr>
            <w:r w:rsidRPr="00D20631">
              <w:rPr>
                <w:rFonts w:ascii="Times New Roman" w:eastAsiaTheme="minorEastAsia" w:hAnsi="Times New Roman" w:hint="eastAsia"/>
                <w:sz w:val="20"/>
                <w:lang w:eastAsia="zh-CN"/>
              </w:rPr>
              <w:t>-</w:t>
            </w:r>
            <w:r w:rsidRPr="00D20631">
              <w:rPr>
                <w:rFonts w:ascii="Times New Roman" w:eastAsiaTheme="minorEastAsia" w:hAnsi="Times New Roman"/>
                <w:sz w:val="20"/>
                <w:lang w:eastAsia="zh-CN"/>
              </w:rPr>
              <w:t>7.2</w:t>
            </w:r>
          </w:p>
        </w:tc>
      </w:tr>
    </w:tbl>
    <w:p w14:paraId="7CF2F1CC" w14:textId="77777777" w:rsidR="00F54062" w:rsidRDefault="00F54062" w:rsidP="00023F5D">
      <w:pPr>
        <w:pStyle w:val="aff9"/>
        <w:rPr>
          <w:bCs/>
          <w:lang w:val="en-GB"/>
        </w:rPr>
      </w:pP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65F6D17" w14:textId="71315B68" w:rsidR="003D0E17" w:rsidRPr="004852E7" w:rsidRDefault="004852E7" w:rsidP="00295562">
      <w:pPr>
        <w:pStyle w:val="proposal"/>
        <w:spacing w:after="120"/>
        <w:rPr>
          <w:rFonts w:eastAsiaTheme="minorEastAsia"/>
          <w:b w:val="0"/>
          <w:bCs/>
        </w:rPr>
      </w:pPr>
      <w:r w:rsidRPr="004852E7">
        <w:rPr>
          <w:rFonts w:eastAsiaTheme="minorEastAsia" w:hint="eastAsia"/>
          <w:b w:val="0"/>
          <w:bCs/>
        </w:rPr>
        <w:t>I</w:t>
      </w:r>
      <w:r w:rsidRPr="004852E7">
        <w:rPr>
          <w:rFonts w:eastAsiaTheme="minorEastAsia"/>
          <w:b w:val="0"/>
          <w:bCs/>
        </w:rPr>
        <w:t xml:space="preserve">n this contribution we provide our simulation results for </w:t>
      </w:r>
      <w:proofErr w:type="spellStart"/>
      <w:r w:rsidRPr="004852E7">
        <w:rPr>
          <w:rFonts w:eastAsiaTheme="minorEastAsia"/>
          <w:b w:val="0"/>
          <w:bCs/>
        </w:rPr>
        <w:t>eDSS</w:t>
      </w:r>
      <w:proofErr w:type="spellEnd"/>
      <w:r w:rsidRPr="004852E7">
        <w:rPr>
          <w:rFonts w:eastAsiaTheme="minorEastAsia"/>
          <w:b w:val="0"/>
          <w:bCs/>
        </w:rPr>
        <w:t xml:space="preserve"> performance requirements.</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lastRenderedPageBreak/>
        <w:t>Reference</w:t>
      </w:r>
    </w:p>
    <w:p w14:paraId="5BFA1A94" w14:textId="2A2DD911" w:rsidR="00023F5D" w:rsidRPr="00023F5D" w:rsidRDefault="00023F5D" w:rsidP="00023F5D">
      <w:pPr>
        <w:rPr>
          <w:rFonts w:eastAsiaTheme="minorEastAsia"/>
          <w:lang w:eastAsia="zh-CN"/>
        </w:rPr>
      </w:pPr>
      <w:r w:rsidRPr="00023F5D">
        <w:rPr>
          <w:rFonts w:eastAsiaTheme="minorEastAsia"/>
          <w:lang w:eastAsia="zh-CN"/>
        </w:rPr>
        <w:t xml:space="preserve">[1]    </w:t>
      </w:r>
      <w:r w:rsidR="00CE2A55">
        <w:rPr>
          <w:rFonts w:eastAsiaTheme="minorEastAsia"/>
          <w:lang w:eastAsia="zh-CN"/>
        </w:rPr>
        <w:t>R1-</w:t>
      </w:r>
      <w:proofErr w:type="gramStart"/>
      <w:r w:rsidR="00CE2A55">
        <w:rPr>
          <w:rFonts w:eastAsiaTheme="minorEastAsia"/>
          <w:lang w:eastAsia="zh-CN"/>
        </w:rPr>
        <w:t>23</w:t>
      </w:r>
      <w:r w:rsidR="00700670">
        <w:rPr>
          <w:rFonts w:eastAsiaTheme="minorEastAsia"/>
          <w:lang w:eastAsia="zh-CN"/>
        </w:rPr>
        <w:t xml:space="preserve">21139 </w:t>
      </w:r>
      <w:r w:rsidR="00CE2A55">
        <w:rPr>
          <w:rFonts w:eastAsiaTheme="minorEastAsia"/>
          <w:lang w:eastAsia="zh-CN"/>
        </w:rPr>
        <w:t xml:space="preserve"> WF</w:t>
      </w:r>
      <w:proofErr w:type="gramEnd"/>
      <w:r w:rsidR="00CE2A55">
        <w:rPr>
          <w:rFonts w:eastAsiaTheme="minorEastAsia"/>
          <w:lang w:eastAsia="zh-CN"/>
        </w:rPr>
        <w:t xml:space="preserve"> for </w:t>
      </w:r>
      <w:r w:rsidR="00CE2A55" w:rsidRPr="00CE2A55">
        <w:rPr>
          <w:rFonts w:eastAsiaTheme="minorEastAsia"/>
          <w:lang w:eastAsia="zh-CN"/>
        </w:rPr>
        <w:t>Enhancement of Dynamic Spectrum Sharing demodulation requirements</w:t>
      </w:r>
      <w:r w:rsidR="00CE2A55">
        <w:rPr>
          <w:rFonts w:eastAsiaTheme="minorEastAsia"/>
          <w:lang w:eastAsia="zh-CN"/>
        </w:rPr>
        <w:t>. Ericsson</w:t>
      </w:r>
    </w:p>
    <w:p w14:paraId="2B2349B7" w14:textId="4F5DC569" w:rsidR="00352E59" w:rsidRPr="00023F5D" w:rsidRDefault="009370E8" w:rsidP="00352E59">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Appendix</w:t>
      </w:r>
    </w:p>
    <w:p w14:paraId="336F8D09" w14:textId="02F998E1" w:rsidR="00352E59" w:rsidRPr="002C4FC3" w:rsidRDefault="005D6944" w:rsidP="005D6944">
      <w:pPr>
        <w:pStyle w:val="aff7"/>
        <w:rPr>
          <w:rFonts w:eastAsiaTheme="minorEastAsia"/>
        </w:rPr>
      </w:pPr>
      <w:r>
        <w:rPr>
          <w:rFonts w:eastAsiaTheme="minorEastAsia"/>
        </w:rPr>
        <w:t>Table 5</w:t>
      </w:r>
      <w:r>
        <w:rPr>
          <w:rFonts w:eastAsiaTheme="minorEastAsia" w:hint="eastAsia"/>
        </w:rPr>
        <w:t>-</w:t>
      </w:r>
      <w:r>
        <w:rPr>
          <w:rFonts w:eastAsiaTheme="minorEastAsia"/>
        </w:rPr>
        <w:t>1</w:t>
      </w:r>
      <w:r>
        <w:rPr>
          <w:rFonts w:eastAsiaTheme="minorEastAsia" w:hint="eastAsia"/>
        </w:rPr>
        <w:t>:</w:t>
      </w:r>
      <w:r>
        <w:rPr>
          <w:rFonts w:eastAsiaTheme="minorEastAsia"/>
        </w:rPr>
        <w:t xml:space="preserve"> Simulation assumptions</w:t>
      </w: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Grid>
        <w:gridCol w:w="2835"/>
        <w:gridCol w:w="5801"/>
      </w:tblGrid>
      <w:tr w:rsidR="00700670" w:rsidRPr="00593007" w14:paraId="65D49DEF" w14:textId="77777777" w:rsidTr="00045EF3">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2129C26E" w14:textId="77777777" w:rsidR="00700670" w:rsidRPr="00700670" w:rsidRDefault="00700670" w:rsidP="00045EF3">
            <w:pPr>
              <w:pStyle w:val="TAH"/>
              <w:rPr>
                <w:rFonts w:ascii="Times New Roman" w:hAnsi="Times New Roman" w:cs="Times New Roman"/>
              </w:rPr>
            </w:pPr>
            <w:r w:rsidRPr="00700670">
              <w:rPr>
                <w:rFonts w:ascii="Times New Roman" w:hAnsi="Times New Roman" w:cs="Times New Roman"/>
                <w:lang w:eastAsia="sv-SE"/>
              </w:rPr>
              <w:t>Parameters</w:t>
            </w:r>
          </w:p>
        </w:tc>
        <w:tc>
          <w:tcPr>
            <w:tcW w:w="5801"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5A14AA42" w14:textId="77777777" w:rsidR="00700670" w:rsidRPr="00700670" w:rsidRDefault="00700670" w:rsidP="00045EF3">
            <w:pPr>
              <w:pStyle w:val="TAH"/>
              <w:rPr>
                <w:rFonts w:ascii="Times New Roman" w:hAnsi="Times New Roman" w:cs="Times New Roman"/>
              </w:rPr>
            </w:pPr>
            <w:r w:rsidRPr="00700670">
              <w:rPr>
                <w:rFonts w:ascii="Times New Roman" w:hAnsi="Times New Roman" w:cs="Times New Roman"/>
                <w:color w:val="000000"/>
                <w:lang w:eastAsia="sv-SE"/>
              </w:rPr>
              <w:t>Values</w:t>
            </w:r>
          </w:p>
        </w:tc>
      </w:tr>
      <w:tr w:rsidR="00700670" w:rsidRPr="00593007" w14:paraId="2A47F432"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D29C" w14:textId="77777777" w:rsidR="00700670" w:rsidRPr="00700670" w:rsidRDefault="00700670" w:rsidP="00045EF3">
            <w:pPr>
              <w:pStyle w:val="TAC"/>
              <w:rPr>
                <w:rFonts w:ascii="Times New Roman" w:hAnsi="Times New Roman" w:cs="Times New Roman"/>
                <w:lang w:eastAsia="sv-SE"/>
              </w:rPr>
            </w:pPr>
            <w:r w:rsidRPr="00700670">
              <w:rPr>
                <w:rFonts w:ascii="Times New Roman" w:hAnsi="Times New Roman" w:cs="Times New Roman"/>
                <w:lang w:eastAsia="sv-SE"/>
              </w:rPr>
              <w:t>Duplex mode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7D05"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FDD</w:t>
            </w:r>
          </w:p>
        </w:tc>
      </w:tr>
      <w:tr w:rsidR="00700670" w:rsidRPr="00593007" w14:paraId="7F9811BE"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FF1AA"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sv-SE"/>
              </w:rPr>
              <w:t>SCS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6D5E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15 kHz</w:t>
            </w:r>
          </w:p>
        </w:tc>
      </w:tr>
      <w:tr w:rsidR="00700670" w:rsidRPr="00593007" w14:paraId="45ACAC95"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DB3A4"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Bandwidth</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159BE"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10 MHz</w:t>
            </w:r>
          </w:p>
        </w:tc>
      </w:tr>
      <w:tr w:rsidR="00700670" w:rsidRPr="00593007" w14:paraId="1C9FE7B1"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5B2D0"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Channel model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9918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TDLA30-10 and TDLC300-100</w:t>
            </w:r>
          </w:p>
        </w:tc>
      </w:tr>
      <w:tr w:rsidR="00700670" w:rsidRPr="00593007" w14:paraId="5DFF468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88455F"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Antenna configuration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A1FB6"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2x2, 2x4, 4x2, 4x4</w:t>
            </w:r>
          </w:p>
        </w:tc>
      </w:tr>
      <w:tr w:rsidR="00700670" w:rsidRPr="00593007" w14:paraId="5B6DD589"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2B3B1"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CRS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45BAE" w14:textId="74BCE0CF" w:rsidR="00700670" w:rsidRPr="00700670" w:rsidRDefault="000329C0" w:rsidP="00045EF3">
            <w:pPr>
              <w:pStyle w:val="TAC"/>
              <w:rPr>
                <w:rFonts w:ascii="Times New Roman" w:hAnsi="Times New Roman" w:cs="Times New Roman"/>
              </w:rPr>
            </w:pPr>
            <w:r>
              <w:rPr>
                <w:rFonts w:ascii="Times New Roman" w:hAnsi="Times New Roman" w:cs="Times New Roman"/>
                <w:highlight w:val="yellow"/>
              </w:rPr>
              <w:t xml:space="preserve">4 </w:t>
            </w:r>
            <w:r w:rsidR="00700670" w:rsidRPr="00700670">
              <w:rPr>
                <w:rFonts w:ascii="Times New Roman" w:hAnsi="Times New Roman" w:cs="Times New Roman"/>
                <w:highlight w:val="yellow"/>
              </w:rPr>
              <w:t>port CRS</w:t>
            </w:r>
          </w:p>
        </w:tc>
      </w:tr>
      <w:tr w:rsidR="00700670" w:rsidRPr="00593007" w14:paraId="47BB47A2"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5D2DF"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DCI payload (excluding CRC)</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77048"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39 bits</w:t>
            </w:r>
          </w:p>
        </w:tc>
      </w:tr>
      <w:tr w:rsidR="00700670" w:rsidRPr="00593007" w14:paraId="25726620"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7E4A5"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Interleaving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CB832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Non-interleaved</w:t>
            </w:r>
          </w:p>
        </w:tc>
      </w:tr>
      <w:tr w:rsidR="00700670" w:rsidRPr="00593007" w14:paraId="647892A9"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4AB00"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Precoding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0DC85"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Precoder cycling per REG bundle</w:t>
            </w:r>
          </w:p>
        </w:tc>
      </w:tr>
      <w:tr w:rsidR="00700670" w:rsidRPr="00593007" w14:paraId="33FFF5B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F4E04"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REG bundle size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0A327"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6</w:t>
            </w:r>
          </w:p>
        </w:tc>
      </w:tr>
      <w:tr w:rsidR="00700670" w:rsidRPr="00593007" w14:paraId="622BB84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37906"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Shift index</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D6D0"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0</w:t>
            </w:r>
          </w:p>
        </w:tc>
      </w:tr>
      <w:tr w:rsidR="00700670" w:rsidRPr="00593007" w14:paraId="5510C42D"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AAB3B"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CORSET duration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7CBED"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 xml:space="preserve">2 </w:t>
            </w:r>
          </w:p>
          <w:p w14:paraId="6B77269A"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(2</w:t>
            </w:r>
            <w:r w:rsidRPr="00700670">
              <w:rPr>
                <w:rFonts w:ascii="Times New Roman" w:eastAsiaTheme="minorEastAsia" w:hAnsi="Times New Roman" w:cs="Times New Roman"/>
                <w:vertAlign w:val="superscript"/>
                <w:lang w:eastAsia="zh-TW"/>
              </w:rPr>
              <w:t>nd</w:t>
            </w:r>
            <w:r w:rsidRPr="00700670">
              <w:rPr>
                <w:rFonts w:ascii="Times New Roman" w:eastAsiaTheme="minorEastAsia" w:hAnsi="Times New Roman" w:cs="Times New Roman"/>
                <w:lang w:eastAsia="zh-TW"/>
              </w:rPr>
              <w:t xml:space="preserve"> symbol and 3</w:t>
            </w:r>
            <w:r w:rsidRPr="00700670">
              <w:rPr>
                <w:rFonts w:ascii="Times New Roman" w:eastAsiaTheme="minorEastAsia" w:hAnsi="Times New Roman" w:cs="Times New Roman"/>
                <w:vertAlign w:val="superscript"/>
                <w:lang w:eastAsia="zh-TW"/>
              </w:rPr>
              <w:t>rd</w:t>
            </w:r>
            <w:r w:rsidRPr="00700670">
              <w:rPr>
                <w:rFonts w:ascii="Times New Roman" w:eastAsiaTheme="minorEastAsia" w:hAnsi="Times New Roman" w:cs="Times New Roman"/>
                <w:lang w:eastAsia="zh-TW"/>
              </w:rPr>
              <w:t xml:space="preserve"> symbol)</w:t>
            </w:r>
          </w:p>
        </w:tc>
      </w:tr>
      <w:tr w:rsidR="00700670" w:rsidRPr="00593007" w14:paraId="248A6F47"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2D147"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CORSET RB</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39651"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48</w:t>
            </w:r>
          </w:p>
        </w:tc>
      </w:tr>
      <w:tr w:rsidR="00700670" w:rsidRPr="00593007" w14:paraId="7688A38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BC611"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AL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A5AC3"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4, 8</w:t>
            </w:r>
          </w:p>
        </w:tc>
      </w:tr>
      <w:tr w:rsidR="00700670" w:rsidRPr="00593007" w14:paraId="382DE987" w14:textId="77777777" w:rsidTr="00045EF3">
        <w:tc>
          <w:tcPr>
            <w:tcW w:w="86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7920B" w14:textId="77777777" w:rsidR="00700670" w:rsidRPr="00700670" w:rsidRDefault="00700670" w:rsidP="00045EF3">
            <w:pPr>
              <w:pStyle w:val="1proposal"/>
              <w:numPr>
                <w:ilvl w:val="0"/>
                <w:numId w:val="0"/>
              </w:numPr>
              <w:rPr>
                <w:rFonts w:ascii="Times New Roman" w:eastAsiaTheme="minorEastAsia" w:hAnsi="Times New Roman"/>
                <w:bCs/>
                <w:sz w:val="18"/>
                <w:lang w:val="en-GB" w:eastAsia="zh-TW"/>
              </w:rPr>
            </w:pPr>
            <w:r w:rsidRPr="00700670">
              <w:rPr>
                <w:rFonts w:ascii="Times New Roman" w:eastAsiaTheme="minorEastAsia" w:hAnsi="Times New Roman"/>
                <w:bCs/>
                <w:sz w:val="18"/>
                <w:lang w:val="en-GB" w:eastAsia="zh-TW"/>
              </w:rPr>
              <w:t xml:space="preserve">Note 1: </w:t>
            </w:r>
            <w:r w:rsidRPr="00700670">
              <w:rPr>
                <w:rFonts w:ascii="Times New Roman" w:eastAsiaTheme="minorEastAsia" w:hAnsi="Times New Roman"/>
                <w:b w:val="0"/>
                <w:sz w:val="18"/>
                <w:lang w:val="en-GB" w:eastAsia="zh-TW"/>
              </w:rPr>
              <w:t>The bandwidth of NR CORESET is within the bandwidth of LTE.</w:t>
            </w:r>
          </w:p>
          <w:p w14:paraId="1EAA9BD2" w14:textId="77777777" w:rsidR="00700670" w:rsidRPr="00700670" w:rsidRDefault="00700670" w:rsidP="00045EF3">
            <w:pPr>
              <w:pStyle w:val="1proposal"/>
              <w:numPr>
                <w:ilvl w:val="0"/>
                <w:numId w:val="0"/>
              </w:numPr>
              <w:rPr>
                <w:rFonts w:ascii="Times New Roman" w:eastAsiaTheme="minorEastAsia" w:hAnsi="Times New Roman"/>
                <w:b w:val="0"/>
                <w:sz w:val="18"/>
                <w:lang w:val="en-GB" w:eastAsia="zh-TW"/>
              </w:rPr>
            </w:pPr>
            <w:r w:rsidRPr="00700670">
              <w:rPr>
                <w:rFonts w:ascii="Times New Roman" w:eastAsiaTheme="minorEastAsia" w:hAnsi="Times New Roman"/>
                <w:bCs/>
                <w:sz w:val="18"/>
                <w:lang w:val="en-GB" w:eastAsia="zh-TW"/>
              </w:rPr>
              <w:t>Note 2:</w:t>
            </w:r>
            <w:r w:rsidRPr="00700670">
              <w:rPr>
                <w:rFonts w:ascii="Times New Roman" w:eastAsiaTheme="minorEastAsia" w:hAnsi="Times New Roman"/>
                <w:b w:val="0"/>
                <w:sz w:val="18"/>
                <w:lang w:val="en-GB" w:eastAsia="zh-TW"/>
              </w:rPr>
              <w:t xml:space="preserve"> </w:t>
            </w:r>
            <w:proofErr w:type="spellStart"/>
            <w:r w:rsidRPr="00700670">
              <w:rPr>
                <w:rFonts w:ascii="Times New Roman" w:eastAsiaTheme="minorEastAsia" w:hAnsi="Times New Roman"/>
                <w:b w:val="0"/>
                <w:sz w:val="18"/>
                <w:lang w:val="en-GB" w:eastAsia="zh-TW"/>
              </w:rPr>
              <w:t>gNB</w:t>
            </w:r>
            <w:proofErr w:type="spellEnd"/>
            <w:r w:rsidRPr="00700670">
              <w:rPr>
                <w:rFonts w:ascii="Times New Roman" w:eastAsiaTheme="minorEastAsia" w:hAnsi="Times New Roman"/>
                <w:b w:val="0"/>
                <w:sz w:val="18"/>
                <w:lang w:val="en-GB" w:eastAsia="zh-TW"/>
              </w:rPr>
              <w:t xml:space="preserve"> punctures the PDCCH data and DMRS REs overlapped with LTE CRS.</w:t>
            </w:r>
          </w:p>
          <w:p w14:paraId="12288974" w14:textId="77777777" w:rsidR="00700670" w:rsidRPr="00700670" w:rsidRDefault="00700670" w:rsidP="00045EF3">
            <w:pPr>
              <w:pStyle w:val="TAC"/>
              <w:jc w:val="left"/>
              <w:rPr>
                <w:rFonts w:ascii="Times New Roman" w:eastAsiaTheme="minorEastAsia" w:hAnsi="Times New Roman" w:cs="Times New Roman"/>
                <w:lang w:eastAsia="zh-TW"/>
              </w:rPr>
            </w:pPr>
            <w:r w:rsidRPr="00700670">
              <w:rPr>
                <w:rFonts w:ascii="Times New Roman" w:eastAsiaTheme="minorEastAsia" w:hAnsi="Times New Roman" w:cs="Times New Roman"/>
                <w:b/>
                <w:bCs/>
                <w:lang w:eastAsia="zh-TW"/>
              </w:rPr>
              <w:t>Note 3:</w:t>
            </w:r>
            <w:r w:rsidRPr="00700670">
              <w:rPr>
                <w:rFonts w:ascii="Times New Roman" w:eastAsiaTheme="minorEastAsia" w:hAnsi="Times New Roman" w:cs="Times New Roman"/>
                <w:lang w:eastAsia="zh-TW"/>
              </w:rPr>
              <w:t xml:space="preserve"> PDCCH channel estimation is assumed to use only the clean PDCCH symbol.</w:t>
            </w:r>
          </w:p>
        </w:tc>
      </w:tr>
    </w:tbl>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2AC72" w14:textId="77777777" w:rsidR="00C43A0C" w:rsidRDefault="00C43A0C">
      <w:r>
        <w:separator/>
      </w:r>
    </w:p>
  </w:endnote>
  <w:endnote w:type="continuationSeparator" w:id="0">
    <w:p w14:paraId="173CCEAD" w14:textId="77777777" w:rsidR="00C43A0C" w:rsidRDefault="00C43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28E6C" w14:textId="77777777" w:rsidR="00C43A0C" w:rsidRDefault="00C43A0C">
      <w:r>
        <w:separator/>
      </w:r>
    </w:p>
  </w:footnote>
  <w:footnote w:type="continuationSeparator" w:id="0">
    <w:p w14:paraId="18978236" w14:textId="77777777" w:rsidR="00C43A0C" w:rsidRDefault="00C43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3"/>
  </w:num>
  <w:num w:numId="4">
    <w:abstractNumId w:val="27"/>
  </w:num>
  <w:num w:numId="5">
    <w:abstractNumId w:val="14"/>
  </w:num>
  <w:num w:numId="6">
    <w:abstractNumId w:val="2"/>
  </w:num>
  <w:num w:numId="7">
    <w:abstractNumId w:val="5"/>
  </w:num>
  <w:num w:numId="8">
    <w:abstractNumId w:val="10"/>
  </w:num>
  <w:num w:numId="9">
    <w:abstractNumId w:val="12"/>
  </w:num>
  <w:num w:numId="10">
    <w:abstractNumId w:val="19"/>
  </w:num>
  <w:num w:numId="11">
    <w:abstractNumId w:val="25"/>
  </w:num>
  <w:num w:numId="12">
    <w:abstractNumId w:val="8"/>
  </w:num>
  <w:num w:numId="13">
    <w:abstractNumId w:val="15"/>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18"/>
  </w:num>
  <w:num w:numId="21">
    <w:abstractNumId w:val="17"/>
  </w:num>
  <w:num w:numId="22">
    <w:abstractNumId w:val="7"/>
  </w:num>
  <w:num w:numId="23">
    <w:abstractNumId w:val="0"/>
  </w:num>
  <w:num w:numId="24">
    <w:abstractNumId w:val="26"/>
  </w:num>
  <w:num w:numId="25">
    <w:abstractNumId w:val="3"/>
  </w:num>
  <w:num w:numId="26">
    <w:abstractNumId w:val="3"/>
  </w:num>
  <w:num w:numId="27">
    <w:abstractNumId w:val="8"/>
  </w:num>
  <w:num w:numId="28">
    <w:abstractNumId w:val="22"/>
  </w:num>
  <w:num w:numId="29">
    <w:abstractNumId w:val="1"/>
  </w:num>
  <w:num w:numId="30">
    <w:abstractNumId w:val="21"/>
  </w:num>
  <w:num w:numId="31">
    <w:abstractNumId w:val="16"/>
  </w:num>
  <w:num w:numId="32">
    <w:abstractNumId w:val="24"/>
  </w:num>
  <w:num w:numId="33">
    <w:abstractNumId w:val="20"/>
  </w:num>
  <w:num w:numId="3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9C0"/>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9B8"/>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57F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2E7"/>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13B9"/>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D6944"/>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3B22"/>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488A"/>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A0C"/>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ind w:left="1123"/>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954D-C9B8-4526-A8B2-BA4D3601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2</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cp:revision>
  <cp:lastPrinted>2009-04-22T01:01:00Z</cp:lastPrinted>
  <dcterms:created xsi:type="dcterms:W3CDTF">2023-09-25T03:25:00Z</dcterms:created>
  <dcterms:modified xsi:type="dcterms:W3CDTF">2024-02-19T09:54:00Z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(3)Ogm62QNvk/2JWtT5OUauvLEX15LH5R33yLS8V1Cg/FecMNPsQ2H3LnQ48p909ZcCEIxMAvf2
YRuF0f2PE0QS8SVUMHM0G921Vyq5q3/UWVyln7Wh1ZnKC/PhGD1XP7qD+HXUEqxWRbdzDnp8
sPrWkhSw+mg3UIqJK6C3EoIzKtKvqcsANMsCAow8h9wjZh32c4T9CptNTrtSrYhCx7Ti1973
haLQ3pMKrjaLUkpWkG</vt:lpwstr>
  </property>
  <property fmtid="{D5CDD505-2E9C-101B-9397-08002B2CF9AE}" pid="17" name="_2015_ms_pID_725343_00">
    <vt:lpwstr>_2015_ms_pID_725343</vt:lpwstr>
  </property>
  <property fmtid="{D5CDD505-2E9C-101B-9397-08002B2CF9AE}" pid="18" name="_2015_ms_pID_7253431">
    <vt:lpwstr>kZHGqCLu0YXQR8EOtbdK3a17Mh8SvX9UqulmkCpkaCBjF5SCox5Tgy
KijWbo/jGtkU+COrGNd/au8nb1QMQxqhYZ7o49CBdbzQplc2BbMK0uQb/zSU/ridb4qjhHQZ
rScHH+gLsxF6wOV50jvqvuQ3mo/QYTwLhc82FbCKYqYuoDSBsv4AJeCzrz7CHFnBLFo2ywHn
Wk9KdWgKzLNv+A1BxkArjL6ss8a0LoRy0zis</vt:lpwstr>
  </property>
  <property fmtid="{D5CDD505-2E9C-101B-9397-08002B2CF9AE}" pid="19" name="_2015_ms_pID_7253431_00">
    <vt:lpwstr>_2015_ms_pID_7253431</vt:lpwstr>
  </property>
  <property fmtid="{D5CDD505-2E9C-101B-9397-08002B2CF9AE}" pid="20" name="_2015_ms_pID_7253432">
    <vt:lpwstr>yd1YCrO3/Z9r7Qlf6NHv/aZEGItrFVAtOanL
48PIr5+vQfjVSW4tA2ltu8flTUcoYz/yIMHf0/C8Rt1R7bsqubg=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